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FINANSOWANIA KOSZTÓW KSZTAŁCENIA USTAWICZNEGO</w:t>
      </w: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ŚRODKÓW KRAJOWEGO FUNDUSZU SZKOLENIOWEGO</w:t>
      </w: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POWIATOWY URZĄD PRACY W OBORNIKACH</w:t>
      </w: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2018 ROKU</w:t>
      </w: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kwietnia 2004 r. o promocji zatrudnienia i instytucjach rynku pracy (t.j. Dz.U. z 2018 poz. 1265 i 1149), zwana dalej ustawą;</w:t>
      </w:r>
    </w:p>
    <w:p w:rsidR="00CB4092" w:rsidRDefault="00E844D6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Pracy i Polityki Społecznej z dnia 14 maja 2014 r. w sprawie przyznawan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środków z Krajowego Funduszu Szkoleniowego (t.j. Dz.U. z 2018 r., poz. 117);</w:t>
      </w:r>
    </w:p>
    <w:p w:rsidR="00CB4092" w:rsidRDefault="00E844D6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 r. w sprawie stosowania art. 107 i 108 Traktatu o funkcjonowaniu Unii Europejskiej do pomocy de minimis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UE L 352 z 24.12.2013, str. 1);</w:t>
      </w:r>
    </w:p>
    <w:p w:rsidR="00CB4092" w:rsidRDefault="00E844D6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Komisji (UE) nr 1408/2013 z dnia 18 grudnia 2013 r. w sprawie stosowania art. 107 i 108 Traktatu o funkcjonowaniu Unii Europejskiej do pomocy de minimis w sektorze rolnym (Dz. Urz. UE L 352 z 24.12.2013, str.9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B4092" w:rsidRDefault="00E844D6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Komisji (UE) nr 717/2014 z dnia 27 czerwca 2014 r. w sprawie stosowania art.107 i 108 Traktatu o funkcjonowaniu Unii Europejskiej do pomocy de minimis w sektorze rybołówstwa i akwakultury;</w:t>
      </w:r>
    </w:p>
    <w:p w:rsidR="00CB4092" w:rsidRDefault="00E844D6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29 marca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r. w sprawie zakresu informacji przedstawianych przez podmiot ubiegający się o pomoc de minimis (Dz.U z 2010 r., Nr 53, poz. 311 z  późn. zm.);</w:t>
      </w:r>
    </w:p>
    <w:p w:rsidR="00CB4092" w:rsidRDefault="00E844D6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r. o postępowaniu w sprawach dotyczących    pomocy publicznej (t.j. 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r., poz. 1808, z późn. zm.).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niniejszych zasadach jest mowa o: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Krajowym Funduszu Szkoleniowym (KFS)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oznacza to środki z Krajowego Funduszu Szkoleniowego przeznaczone na finansowanie działań na rzecz kształcenia ustawicznego pracowników;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ektorze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Dyrektora Powiatowego Urzędu Pracy w Obornikach,</w:t>
      </w:r>
    </w:p>
    <w:p w:rsidR="00CB4092" w:rsidRDefault="00E844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działającego z upoważnienia Starosty.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Starostę Obornickiego.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20 kwietnia 2004 r. o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mocji zatrudnienia i instytucjach rynku pracy (t.j. Dz. U. z 2017 r., poz. 1065 z pózn. zm.).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Rozporządzenie Ministra Pracy i Polityki Społecznej z dnia 14 maja 2014 r. w sprawie przyznawania środków z Krajowego Fu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nduszu Szkoleniowego (t.j. Dz.U. z 2018 r., poz. 117)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umowę o sfinansowanie kosztów kształcenia  ustawicznego pracowników i pracodawców w ramach Krajowego Funduszu Szkoleniowego.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Obornikach.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„Wniosek o sfinansowanie kosztów kształcenia  ustawicznego pracowników i pracodawców w ramach Krajowego Funduszu Szkoleniowego”.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Pracodawcy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jednostkę organiza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cyjną, chociażby nie posiadała  osobowości prawnej, a także osobę fizyczną, jeżeli zatrudniają one co najmniej jednego pracownika.</w:t>
      </w:r>
    </w:p>
    <w:p w:rsidR="00CB4092" w:rsidRDefault="00E844D6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pracodawcy, którego główna siedziba jest poza terenem powiatu obornickiego Urząd może objąć dofinansowaniem tylko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oddziały, które wynikają z </w:t>
      </w:r>
      <w:r>
        <w:rPr>
          <w:rFonts w:ascii="Times New Roman" w:hAnsi="Times New Roman" w:cs="Times New Roman"/>
          <w:sz w:val="24"/>
          <w:szCs w:val="24"/>
        </w:rPr>
        <w:t>dokumentu potwierdzającego prawną formę prowadzenia działalności.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–oznacza to osobę fizyczną zatrudnioną przez pracodawcę na podstawie umowy</w:t>
      </w:r>
    </w:p>
    <w:p w:rsidR="00CB4092" w:rsidRDefault="00E844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pracę, powołania, wyboru, mianowania lub spółdzielczej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2 ustawy z dnia 26 czerwca 1974 r. Kodeks pracy; (t.j. Dz.U. z 2018 r. poz.108 z  pózn. zm.). Dofinansowaniem może zostać objęta jedynie osoba, która świadczy pracę na terenie powiatu obornickiego.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-oznacza to przedsięb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iorcę, który zatrudnia mniej niż 10 pracowników i którego roczny obrót lub roczna suma bilansowa nie przekracza 2 milionów euro;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de minimis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pomoc przyznaną temu samemu podmiotowi gospodarczemu w okresie 3 lat podatkowych (lata obrotowe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przez przedsiębiorstwo w danym państwie członkowskim), która łącznie z pomocą udzieloną na podstawie wniosku nie przekroczy równowartości 200 000 euro, w stosunku do podmiotu prowadzącego działalność zarobkową w zakresie drogowego transportu 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 100 000 euro oraz w stosunku do przedsiębiorstwa prowadzącego działalność w zakresie produkcji produktów rolnych 15 000 euro. Wartość pomocy jest wartością brutto, co oznacza, że nie uwzględnia się potrąceń z tytułu podatków ani innych opłat.</w:t>
      </w:r>
    </w:p>
    <w:p w:rsidR="00CB4092" w:rsidRDefault="00E844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Przeciętn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 wynagrodzeniu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przez to rozumieć przeciętne wynagrodzenie w poprzednim kwartale, od pierwszego dnia następnego miesiąca po ogłoszeniu przez Prezesa</w:t>
      </w:r>
    </w:p>
    <w:p w:rsidR="00CB4092" w:rsidRDefault="00E844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Urzędu Statystycznego w Dzienniku Urzędowym Rzeczypospolitej Polskiej „Monitor Polski”,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20 pkt 2 ustawy z dnia 17 grudnia 1998 r. o emeryturach i rentach z Funduszu Ubezpieczeń Społecznych –zgodnie z art. 2 ust. 1 pkt 28  ustawy z dnia 20 kwietnia 2004 r. o promocji zatrudnienia i instytucjach rynku pracy.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rcia środkami KFS</w:t>
      </w: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38"/>
        </w:numPr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2018 roku, zgodnie 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priorytetami Ministra Rodziny Pracy i Polityki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z rezerwy KFS skierowane są na:</w:t>
      </w:r>
    </w:p>
    <w:p w:rsidR="00CB4092" w:rsidRDefault="00CB409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wsparcie zawodowego kształcenia ustawicznego w zidentyfikowanych w danym powiecie lub województwie zawodach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deficytowych;</w:t>
      </w:r>
    </w:p>
    <w:p w:rsidR="00CB4092" w:rsidRDefault="00CB409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udowodnić, że wnioskowana forma kształcenia dotyczy zawodu deficytowego na terenie danego powiatu, bądź województwa. Oznacza to zawód zidentyfikowany jako deficytowy w oparciu o wyniki najbardziej aktualnych analiz:</w:t>
      </w:r>
    </w:p>
    <w:p w:rsidR="00CB4092" w:rsidRDefault="00E844D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„Barometr zawodów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2018– powiat obornicki”</w:t>
      </w:r>
    </w:p>
    <w:p w:rsidR="00CB4092" w:rsidRDefault="00E844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„Barometr zawodów 2018– województwo wielkopolskie”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Wsparcie zawodowego kształcenia ustawicznego osób po 45 roku życia.</w:t>
      </w:r>
    </w:p>
    <w:p w:rsidR="00CB4092" w:rsidRDefault="00CB4092">
      <w:pPr>
        <w:pStyle w:val="Standar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B4092" w:rsidRDefault="00CB409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Środki Funduszu Pracy w formie KFS przeznacza się na finansowanie działań na rzecz kształcenia ustawicznego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i Pracodawców, w tym na:</w:t>
      </w:r>
    </w:p>
    <w:p w:rsidR="00CB4092" w:rsidRDefault="00E844D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określenie potrzeb pracodawcy w zakresie kształcenia ustawicznego w związku z ubieganiem się o sfinansowanie tego kształcenia ze środków KFS;</w:t>
      </w:r>
    </w:p>
    <w:p w:rsidR="00CB4092" w:rsidRDefault="00E844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odą;</w:t>
      </w:r>
    </w:p>
    <w:p w:rsidR="00CB4092" w:rsidRDefault="00E844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dokumentów potwierdzających nabycie umiejętności, kwalifikacji lub uprawnień zawodowych;</w:t>
      </w:r>
    </w:p>
    <w:p w:rsidR="00CB4092" w:rsidRDefault="00E844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kształceniu;</w:t>
      </w:r>
    </w:p>
    <w:p w:rsidR="00CB4092" w:rsidRDefault="00E844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następstw nieszczęśliwych wypadków w związku z podjętym kształceniem.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środków z KFS na dofinansowanie kosztów kształcenia ustawicznego mogą ubiegać się Pracodawcy, zamierzający inwestować w podnoszenie kompetencji własnych i zatrudnionych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rodzaj kształcenia ustawicznego powinien być ściśle związany z pracą wykonywaną na zajmowanym stanowisku.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deficytowe określane będą na podstawie „Barometru zawodów 2018” w powiecie obornickim lub województwie wielkopolskim.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rcie ze środków KFS przeznaczone jest dla pracowników zatrudnionych na podstawie umowy o pracę oraz świadczących pracę (tzn. nieprzebywających na urlopie wychowawczym, macierzyńskim, tacierzyńskim, bezpłatnym). W przypadku umowy o pracę na czas określony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usi ona obejmować okres, co najmniej do czasu zakończenia kształcenia ustawicznego.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Dofinansowaniem kształcenia ustawicznego nie mogą być objęte osoby współpracujące i osoby wykonujące pracę na podstawie umów cywilnoprawnych.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 których mowa w 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przyznane Pracodawcy do wysokości:</w:t>
      </w:r>
    </w:p>
    <w:p w:rsidR="00CB4092" w:rsidRDefault="00E844D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80% kosztów kształcenia ustawicznego, nie więcej jednak niż do wysokości 300% przeciętnego wynagrodzenia w danym roku na jednego uczestnika natomiast, pracodawca pokryje 20% kosztów – jeżeli pracodawca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grupy mikroprzedsiębiorstw,</w:t>
      </w:r>
    </w:p>
    <w:p w:rsidR="00CB4092" w:rsidRDefault="00E844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 kosztów kształcenia ustawicznego – jeśli Pracodawca należy do grupy mikroprzedsiębiorstw, nie więcej jednak niż do wysokości 300 % przeciętnego wynagrodzenia w danym roku na jednego uczestnika.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dojazdu, wyż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ywienia, zakwaterowania w związku z kształceniem ustawicznym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podlegają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finansowaniu ze środków KFS.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KFS przyznane Pracodawcy na sfinansowanie kosztów kształcenia ustawicznego stanowią pomoc udzieloną zgodnie z warunkami dopuszczalności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minimis.</w:t>
      </w:r>
    </w:p>
    <w:p w:rsidR="00CB4092" w:rsidRDefault="00CB409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CB409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B4092" w:rsidRDefault="00CB4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składania i rozpatrywania wniosków</w:t>
      </w: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4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zainteresowany uzyskaniem środków na sfinansowanie kosztów kształcenia ustawicznego pracowników i pracodawcy, składa do Starosty właściwego ze względu na siedzibę pracodawcy lub miejs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prowadzenia działalności gospodarczej za pośrednictwem Urzędu wniosek zawierający:</w:t>
      </w:r>
    </w:p>
    <w:p w:rsidR="00CB4092" w:rsidRDefault="00E844D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pracodawcy: nazwa pracodawcy, adres siedziby i miejsca prowadzenia działalności, numer identyfikacji podatkowej NIP, numer identyfikacji REGON, oznaczenie przeważają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CB4092" w:rsidRDefault="00E844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 których mowa w § 2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2 w zakresie kształcenia ustawicznego pracowników i pracodawcy, liczbę osób objętych działaniami oraz termin ich realizacji;</w:t>
      </w:r>
    </w:p>
    <w:p w:rsidR="00CB4092" w:rsidRDefault="00E844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całkowitą wysokość wydatków, która będzie poniesiona na działania związane z kształceniem ustawicznym pracowników i pracodawcy,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wnioskowaną wysokość środków z KFS oraz wysokość wkładu własnego wnoszonego przez Pracodawcę;</w:t>
      </w:r>
    </w:p>
    <w:p w:rsidR="00CB4092" w:rsidRDefault="00E844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potrzeby odbycia kształcenia ustawicznego, przy uwzględnieniu obecnych lub przyszłych potrzeb Pracodawcy oraz obowiązujących priorytetów wydatk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środków KFS,</w:t>
      </w:r>
    </w:p>
    <w:p w:rsidR="00CB4092" w:rsidRDefault="00E844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planach dalszego zatrudnienia osób, które będą objęte kształceniem ustawicznym;</w:t>
      </w:r>
    </w:p>
    <w:p w:rsidR="00CB4092" w:rsidRDefault="00E844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 realizatora usługi kształcenia ustawicznego finansowanej ze środków KFS wraz z następującymi informacjami:</w:t>
      </w:r>
    </w:p>
    <w:p w:rsidR="00CB4092" w:rsidRDefault="00E844D6">
      <w:pPr>
        <w:pStyle w:val="Akapitzlist"/>
        <w:numPr>
          <w:ilvl w:val="0"/>
          <w:numId w:val="45"/>
        </w:numPr>
        <w:spacing w:after="0" w:line="240" w:lineRule="auto"/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realizatora usługi kształcenia ustawicznego,</w:t>
      </w:r>
    </w:p>
    <w:p w:rsidR="00CB4092" w:rsidRDefault="00E844D6">
      <w:pPr>
        <w:pStyle w:val="Akapitzlist"/>
        <w:numPr>
          <w:ilvl w:val="0"/>
          <w:numId w:val="12"/>
        </w:numPr>
        <w:spacing w:after="0" w:line="240" w:lineRule="auto"/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realizatora usługi kształcenia ustawicznego certyfikatów jakości oferowanych usług kształcenia ustawicznego, a w przypadku kursów –posiadanie dokumentu, na podstawie którego prowadzi on pozaszk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olne formy kształcenia ustawicznego, jeżeli informacja ta nie jest dostępna w publicznych rejestrach elektronicznych,</w:t>
      </w:r>
    </w:p>
    <w:p w:rsidR="00CB4092" w:rsidRDefault="00E844D6">
      <w:pPr>
        <w:pStyle w:val="Akapitzlist"/>
        <w:numPr>
          <w:ilvl w:val="0"/>
          <w:numId w:val="12"/>
        </w:numPr>
        <w:spacing w:after="0" w:line="240" w:lineRule="auto"/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liczba godzin kształcenia ustawicznego,</w:t>
      </w:r>
    </w:p>
    <w:p w:rsidR="00CB4092" w:rsidRDefault="00E844D6">
      <w:pPr>
        <w:pStyle w:val="Akapitzlist"/>
        <w:numPr>
          <w:ilvl w:val="0"/>
          <w:numId w:val="12"/>
        </w:numPr>
        <w:spacing w:after="0" w:line="240" w:lineRule="auto"/>
        <w:ind w:left="1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usługi kształcenia ustawicznego w porównaniu z ceną podobnych usług oferowanych na 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 o ile są dostępne;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nie finansuje kształcenia, które rozpoczęło się przed zawarciem umowy pomiędzy Starostą a Pracodawcą. W przypadku trwających kilka semestrów studiów podyplomowych, możliwe jest jedynie dofinansowanie kolejnych, nierozpoczętych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złożeniem wniosku i podpisaniem umowy, semestrów. Finansowane z KFS będą tylko te działania, które rozpoczną się w 2018 roku. Płatność za formę kształcenia musi zostać uregulowana z realizatorem również w roku 2018.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nie finansuje ze środków KFS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ustawicznego pracodawcom zamierzającym samodzielnie realizować kształcenie ustawiczne dla własnych pracowników.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nie finansuje staży podyplomowych oraz szkoleń specjalizacyjnych lekarzy i lekarzy dentystów, o których mowa w przepisach 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awodach lekarza i lekarza dentysty, a także specjalizacje pielęgniarek i położnych, o których mowa w przepisach o zawodach pielęgniarki i położnej.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będą przede wszystkim wnioski o dofinansowanie ze środków KFS szkoleń zawodowych, bez szkoleń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owiązkowych np.: BHP, p.poż, ochrona danych osobowych.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wpłynąć do Urzędu najpóźniej 30 dni przed planowanym terminem rozpoczęcia kształcenia ustawicznego objętego dofinansowaniem z KFS.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dołącza:</w:t>
      </w:r>
    </w:p>
    <w:p w:rsidR="00CB4092" w:rsidRDefault="00E844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pracowników o wyraże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zgody na przetwarzanie danych osobowych do celów kształcenia.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skorzystaniu / niekorzystaniu z środków KFS w latach poprzednich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informacji przedstawianych przy ubieganiu się o pomoc de minimis -wzór</w:t>
      </w: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sporządzony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Rozporządzenia Rady Ministrów z dnia 29 marca 2010 r. w sprawie zakresu informacji przedstawianych przez podmiot ubiegający się o pomoc de minimis (Dz. U. Nr 53, poz.311 z późn. zm.)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pomocy de minimis w okresie 3 ostatnich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 przed złożeniem formularza, należy załączyć oświadczenie lub zaświadczenia o udzielonej pomocy;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uwierzytelniona kopia pełnomocnictwa do reprezentowania Pracodawcy oraz składania oświadczeń woli w jego imieniu. Pełnomocnictwo nie jest wymagane jeżeli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 podpisująca formularz i umowę jest upoważniona z imienia i nazwiska do reprezentowania Pracodawcy w odnośnym dokumencie rejestracyjnym. Jeżeli pełnomocnictwo nie jest sporządzone w formie pisemnej z notarialnie poświadczonym podpisem należy go podpisać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Pracownika Powiatowego Urzędu Pracy w Obornikach, w celu stwierdzenia własnoręczności podpisu.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dokumentu potwierdzającego oznaczenie formy prawnej prowadzonej działalności – wpis do CEiDG lub KRS – dot. Pracodawcy.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podstawie, którego realizator usługi prowadzi pozaszkolne formy kształcenia ustawicznego np. wpis do CEiDG lub KRS lub wpis do RIS.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 realizatora usługi kształcenia ustawicznego wraz ze wskazaniem dwóch innych ofert tego samego kształceni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ustawicznego z podaniem nazw ośrodków / uczelni oraz cen – o ile są dostępne.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szkoleniową, która musi zawierać: nazwę i siedzibę realizatora usługi, program kształcenia ustawicznego lub zakres egzaminu, koszty, ilość godzin, miejsce realizacji 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ęć.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jakości usług – jeśli realizator usługi kształcenia ustawicznego taki posiada.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dokumentu potwierdzającego kompetencje nabyte przez uczestników, wystawionego przez realizatora usługi kształcenia ustawicznego.</w:t>
      </w:r>
    </w:p>
    <w:p w:rsidR="00CB4092" w:rsidRDefault="00E844D6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klauzulę informacyjną oraz o</w:t>
      </w:r>
      <w:r>
        <w:rPr>
          <w:rFonts w:ascii="Times New Roman" w:hAnsi="Times New Roman" w:cs="Times New Roman"/>
        </w:rPr>
        <w:t xml:space="preserve">świadczenie pracodawcy w zakresie </w:t>
      </w:r>
      <w:r>
        <w:rPr>
          <w:rFonts w:ascii="Times New Roman" w:eastAsia="Lucida Sans Unicode" w:hAnsi="Times New Roman" w:cs="Times New Roman"/>
        </w:rPr>
        <w:t>spełnienia obowiązków informacyjnych przewidzianych w art. 13 lub art. 14 RODO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składa wniosek w Powiatowym Urzędu Pracy w Obornikach w terminie naboru. Termin naboru powtarzany będzie do chwili wyczerpania 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finansowych przeznaczonych na kształcenie ustawiczne.</w:t>
      </w: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wniosku starosta uwzględnia:</w:t>
      </w:r>
    </w:p>
    <w:p w:rsidR="00CB4092" w:rsidRDefault="00E844D6">
      <w:pPr>
        <w:pStyle w:val="Akapitzlist"/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dofinansowywanych działań z ustalonymi priorytetami wydatkowania środków KFS na dany rok;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obligatoryjnie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(wnioski nie spełniające priorytet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będą rozpatrywane dopiero w momencie pozostawania w dyspozycji PUP środków KFS po rozpatrzeniu wszystkich wniosków spełniających priorytet MRPiPS).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Warunek ten zostanie oceniony metodą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spełnia/nie spełnia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kompetencji nabywanych przez uczestn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ików kształcenia ustawicznego z potrzebami lokalnego lub regionalnego rynku pracy;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Warunek ten zostanie oceniony w następujący sposób:</w:t>
      </w:r>
    </w:p>
    <w:p w:rsidR="00CB4092" w:rsidRDefault="00E844D6">
      <w:pPr>
        <w:pStyle w:val="Akapitzlist"/>
        <w:numPr>
          <w:ilvl w:val="0"/>
          <w:numId w:val="48"/>
        </w:numPr>
        <w:spacing w:after="0" w:line="240" w:lineRule="auto"/>
        <w:ind w:left="1080" w:firstLine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Szkolenie / studia dot. zawodu deficytowego zgodnego z „Barometrem zawodów 2018 – powiat obornicki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 pkt</w:t>
      </w:r>
    </w:p>
    <w:p w:rsidR="00CB4092" w:rsidRDefault="00E844D6">
      <w:pPr>
        <w:pStyle w:val="Akapitzlist"/>
        <w:numPr>
          <w:ilvl w:val="0"/>
          <w:numId w:val="30"/>
        </w:numPr>
        <w:spacing w:after="0" w:line="240" w:lineRule="auto"/>
        <w:ind w:left="1080" w:firstLine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Szkolenie 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studia dot. zawodu deficytowego zgodnego z „Barometrem zawodów 2018- województwo wielkopolskie 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 pkt</w:t>
      </w:r>
    </w:p>
    <w:p w:rsidR="00CB4092" w:rsidRDefault="00E844D6">
      <w:pPr>
        <w:pStyle w:val="Akapitzlist"/>
        <w:numPr>
          <w:ilvl w:val="0"/>
          <w:numId w:val="30"/>
        </w:numPr>
        <w:spacing w:after="0" w:line="240" w:lineRule="auto"/>
        <w:ind w:left="1080" w:firstLine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Szkolenie / studia nie dotyczące zawodu deficytowego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pkt.</w:t>
      </w:r>
    </w:p>
    <w:p w:rsidR="00CB4092" w:rsidRDefault="00CB409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Szkolenie osób po 45 roku życia – </w:t>
      </w:r>
      <w:r>
        <w:rPr>
          <w:rFonts w:ascii="Times New Roman" w:hAnsi="Times New Roman" w:cs="Times New Roman"/>
          <w:b/>
          <w:sz w:val="24"/>
          <w:szCs w:val="24"/>
        </w:rPr>
        <w:t>10 pkt.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usługi kształcenia ustawicznego wskazane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do sfinansowania ze środków KFS w porównaniu z kosztami podobnych usług dostępnych na rynku;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Warunek ten zostanie oceniony w następujący sposób:</w:t>
      </w:r>
    </w:p>
    <w:p w:rsidR="00CB4092" w:rsidRDefault="00E844D6">
      <w:pPr>
        <w:pStyle w:val="Akapitzlist"/>
        <w:numPr>
          <w:ilvl w:val="0"/>
          <w:numId w:val="49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realizatora o porównywalnej lub niższej cenie usługi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pkt</w:t>
      </w:r>
    </w:p>
    <w:p w:rsidR="00CB4092" w:rsidRDefault="00E844D6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dostępnych ofert porównywaln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na rynku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</w:t>
      </w:r>
    </w:p>
    <w:p w:rsidR="00CB4092" w:rsidRDefault="00E844D6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realizatora o przewyższającej cenie usługi dostępnej na rynku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przez realizatora usługi kształcenia ustawicznego finansowanej ze środków KFS certyfikatów jakości oferowanych usług kształcenia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ustawicznego;</w:t>
      </w:r>
    </w:p>
    <w:p w:rsidR="00CB4092" w:rsidRDefault="00CB409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Warunek ten zostanie oceniony w następujący sposób:</w:t>
      </w:r>
    </w:p>
    <w:p w:rsidR="00CB4092" w:rsidRDefault="00E844D6">
      <w:pPr>
        <w:pStyle w:val="Akapitzlist"/>
        <w:numPr>
          <w:ilvl w:val="0"/>
          <w:numId w:val="5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w/w certyfikatu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pkt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dokumentu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kursów – posiadanie przez realizatora usługi kształcenia ustawicznego dokumentu, na podstawie którego prowadzi 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pozaszkolne formy kształcenia ustawicznego;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Warunek ten zostanie oceniony w następujący sposób: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w/w dokumentu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dokumentu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</w:p>
    <w:p w:rsidR="00CB4092" w:rsidRDefault="00CB4092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dotyczące dalszego zatrudnienia osób, które będą objęte kształceniem  ustawicznym finansowanym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środków KFS;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Warunek ten zostanie oceniony w następujący sposób: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na dalsze zatrudnienie pracownika/ów lub umowa na czas nieokreślony /  plany rozwojowe firmy w przypadku kształcenia pracodawcy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planów na dalsze zatrudnienie / rozwój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sfinansowania ze środków KFS działań określonych we wniosku, z uwzględnieniem limitów, o których mowa w art. 109 ust. 2k i 2m ustawy;</w:t>
      </w:r>
    </w:p>
    <w:p w:rsidR="00CB4092" w:rsidRDefault="00CB409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Warunek ten zostanie oceniony metodą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spełnia/nie spełnia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pracodawcy niekorzystającego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ze środków KFS;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Warunek ten zostanie oceniony w następujący sposób: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korzystanie z środków KFS w latach poprzednich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pkt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środków KFS w latach poprzednich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</w:p>
    <w:p w:rsidR="00CB4092" w:rsidRDefault="00CB4092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koszt kształcenia ustawicznego na 1 osobę.</w:t>
      </w:r>
    </w:p>
    <w:p w:rsidR="00CB4092" w:rsidRDefault="00CB40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Warunek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ten zostanie oceniony w następujący sposób: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koszt dofinansowania środkami KFS do 5.000 zł na 1 osobę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pkt</w:t>
      </w:r>
    </w:p>
    <w:p w:rsidR="00CB4092" w:rsidRDefault="00E844D6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Średni koszt dofinansowania środkami KFS powyżej 5000 zł na 1 osobę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w uzyskaniu dofinansowania będą mieli pracodawc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którzy spełniają priorytety MRPiPS.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30 dni od dnia złożenia prawidłowo wypełnionego kompletnego wniosku Dyrektor Urzędu informuje pracodawcę o sposobie rozpatrzenia złożonego wniosku.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złożone poza terminem naboru będą pozostawione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rozpatrzenia.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nie spełniające wymagań priorytetów MRPiPS będą rozpatrywane dopiero w momencie  pozostawania w dyspozycji PUP środków KFS po rozpatrzeniu wniosków, które te priorytety spełniały.</w:t>
      </w:r>
    </w:p>
    <w:p w:rsidR="00CB4092" w:rsidRDefault="00E844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pozostawia się bez rozpatrzenia, o czym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formuje się pracodawcę na piśmie, w przypadku:</w:t>
      </w:r>
    </w:p>
    <w:p w:rsidR="00CB4092" w:rsidRDefault="00E844D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niepoprawienia wniosku we wskazanym terminie lub</w:t>
      </w:r>
    </w:p>
    <w:p w:rsidR="00CB4092" w:rsidRDefault="00E844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niedołączenia załączników wymaganych zgodnie z Rozporządzeniem.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B4092" w:rsidRDefault="00CB409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finansowania kosztów kształcenia ustawicznego</w:t>
      </w:r>
    </w:p>
    <w:p w:rsidR="00CB4092" w:rsidRDefault="00E844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CB409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092" w:rsidRDefault="00E844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1.Dyrektor realizuje wnioski pracodawcy na podstawie umowy określającej:</w:t>
      </w:r>
    </w:p>
    <w:p w:rsidR="00CB4092" w:rsidRDefault="00E844D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stron umowy i datę jej zawarcia;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umowy;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KFS na dofinansowanie działań, o których mowa jest we Wniosku;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rachunku bankowego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Pracodawcy, na które będą przekazywane środki z KFS oraz termin ich przekazania;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termin rozliczenia otrzymanych środków oraz dokumenty potwierdzające wydatkowanie środków;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wypowiedzenia umowy;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zwrotu środków w przypadku nie ukończe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kształcenia ustawicznego przez uczestnika z powodu rozwiązania przez niego umowy o pracę lub rozwiązania z nim umowy o pracę na podstawie art 52 ustawy z dnia 26 czerwca 1974r. – Kodeks Pracy;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zwrotu środków niewykorzystanych lub wykorzystanych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 przeznaczeniem;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kontroli wykonywania umowy i postępowania w przypadku stwierdzenia nieprawidłowości w wykonywaniu umowy;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się do właściwego rozporządzenia Komisji Europejskiej, które określa warunki dopuszczalności pomocy de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inimis albo pomocy de minimis w rolnictwie lub rybołówstwie;</w:t>
      </w:r>
    </w:p>
    <w:p w:rsidR="00CB4092" w:rsidRDefault="00E844D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pracodawcy do przekazania na żądanie Dyrektora danych dotyczących:</w:t>
      </w:r>
    </w:p>
    <w:p w:rsidR="00CB4092" w:rsidRDefault="00E844D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osób objętych działaniami finansowanymi z udziałem środków KFS, w podziale według płci; grupy wiekowej: 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-24 lata, 25 - 34 lata, 35 - 44 lata, 45 -więcej; poziomu wykształcenia; liczby osób pracujących w szczególnych warunkach lub wykonujących prace o szczególnym charakterze;</w:t>
      </w:r>
    </w:p>
    <w:p w:rsidR="00CB4092" w:rsidRDefault="00E844D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osób, które rozpoczęły kurs, studia podyplomowe, przystąpiły do egzaminu -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nansowane z udziałem środków KFS;</w:t>
      </w:r>
    </w:p>
    <w:p w:rsidR="00CB4092" w:rsidRDefault="00E844D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osób, które ukończyły z wynikiem pozytywnym kurs, studia podyplomowe lub zdały egzamin - finansowane z udziałem środków KFS</w:t>
      </w:r>
    </w:p>
    <w:p w:rsidR="00CB4092" w:rsidRDefault="00E844D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Pracodawca zawiera z pracownikiem, któremu zostaną sfinansowane koszty kształcenia ustawicz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nego, umowę określającą prawa i obowiązki stron.</w:t>
      </w:r>
    </w:p>
    <w:p w:rsidR="00CB4092" w:rsidRDefault="00E844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nie ukończył kształcenia ustawicznego finansowanego ze środków KFS, z powodu rozwiązania przez niego umowy o pracę lub rozwiązania z nim umowy o pracę na podstawie art. 52 ustawy z dnia 26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zerwca 1974 r. – Kodeks Pracy, jest obowiązany do zwrotu Pracodawcy poniesionych kosztów, na zasadach określonych w umowie z Pracodawcą, o której mowa w ust.1.</w:t>
      </w:r>
    </w:p>
    <w:p w:rsidR="00CB4092" w:rsidRDefault="00E844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określonym w § 4 pkt 3 niniejszych zasad Pracodawca zwraca Urzędowi środki KFS wydan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 kształcenie ustawiczne pracownika, na zasadach określonych w umowie.</w:t>
      </w:r>
    </w:p>
    <w:p w:rsidR="00CB4092" w:rsidRDefault="00E844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zawiera z jednostką szkoleniową umowę o świadczenie usług kształcenia ustawicznego wymienione § 2 pkt 2</w:t>
      </w:r>
    </w:p>
    <w:p w:rsidR="00CB4092" w:rsidRDefault="00E844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Pracodawca, po zakończeniu kształcenia ustawicznego, w terminie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eślonym w umowie zobowiązany jest do przedstawienia w tut. Urzędzie rozliczenia otrzymanych środków KFS.</w:t>
      </w:r>
    </w:p>
    <w:p w:rsidR="00CB4092" w:rsidRDefault="00E844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rozliczenia pracodawca przedstawia następujące dokumenty:</w:t>
      </w:r>
    </w:p>
    <w:p w:rsidR="00CB4092" w:rsidRDefault="00E844D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faktur opisane tak, aby widoczny był związek wydatku z formą kształcenia ustawic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znego, w celu przejrzystości wsparcia udzielanego w ramach KFS i możliwości oceny prawidłowego wydatkowania środków na ten cel;</w:t>
      </w:r>
    </w:p>
    <w:p w:rsidR="00CB4092" w:rsidRDefault="00E844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ukończenie odbytych kursów lub studiów podyplomowych;</w:t>
      </w:r>
    </w:p>
    <w:p w:rsidR="00CB4092" w:rsidRDefault="00E844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dowodów płatności;</w:t>
      </w:r>
    </w:p>
    <w:p w:rsidR="00CB4092" w:rsidRDefault="00E844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polisy ubezpieczenia NNW (w przypadku szkolenia wymagającego przedmiotowego ubezpieczenia pracownika).</w:t>
      </w:r>
    </w:p>
    <w:p w:rsidR="00CB4092" w:rsidRDefault="00E844D6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69b ust. 6 ustawy o promocji zatrudnienia i instytucjach rynku pracy u Pracodawcy, który otrzymał dofinansowanie ze środków KFS, może zost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przeprowadzona kontrola w zakresie:</w:t>
      </w:r>
    </w:p>
    <w:p w:rsidR="00CB4092" w:rsidRDefault="00E844D6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postanowień umowy zawartej w związku z przyznaniem środków KFS na pokrycie kosztów kształcenia ustawicznego,</w:t>
      </w:r>
    </w:p>
    <w:p w:rsidR="00CB4092" w:rsidRDefault="00E844D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wydatkowania środków KFS zgodnie z przeznaczeniem,</w:t>
      </w:r>
    </w:p>
    <w:p w:rsidR="00CB4092" w:rsidRDefault="00E844D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dokumentowania otrzymanych i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datkowanych środków,</w:t>
      </w:r>
    </w:p>
    <w:p w:rsidR="00CB4092" w:rsidRDefault="00E844D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rozliczania otrzymanych i wydatkowanych środków.</w:t>
      </w:r>
    </w:p>
    <w:p w:rsidR="00CB4092" w:rsidRDefault="00E844D6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Pracodawca zobowiązany jest udostępnić wszelkie dane i dokumenty oraz udzielić wyjaśnień w sprawach objętych zakresem kontroli.</w:t>
      </w:r>
    </w:p>
    <w:sectPr w:rsidR="00CB40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D6" w:rsidRDefault="00E844D6">
      <w:pPr>
        <w:spacing w:after="0" w:line="240" w:lineRule="auto"/>
      </w:pPr>
      <w:r>
        <w:separator/>
      </w:r>
    </w:p>
  </w:endnote>
  <w:endnote w:type="continuationSeparator" w:id="0">
    <w:p w:rsidR="00E844D6" w:rsidRDefault="00E8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D6" w:rsidRDefault="00E844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44D6" w:rsidRDefault="00E8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A9A"/>
    <w:multiLevelType w:val="multilevel"/>
    <w:tmpl w:val="8D36E68C"/>
    <w:styleLink w:val="WWNum3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39F163D"/>
    <w:multiLevelType w:val="multilevel"/>
    <w:tmpl w:val="CE18EB6A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370E23"/>
    <w:multiLevelType w:val="multilevel"/>
    <w:tmpl w:val="ECC292D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D50B7C"/>
    <w:multiLevelType w:val="multilevel"/>
    <w:tmpl w:val="A3CEAC26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31333B"/>
    <w:multiLevelType w:val="multilevel"/>
    <w:tmpl w:val="38580C7A"/>
    <w:styleLink w:val="WWNum3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2DB1FAA"/>
    <w:multiLevelType w:val="multilevel"/>
    <w:tmpl w:val="EAB60076"/>
    <w:styleLink w:val="WWNum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18F94416"/>
    <w:multiLevelType w:val="multilevel"/>
    <w:tmpl w:val="945E753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B244C9"/>
    <w:multiLevelType w:val="multilevel"/>
    <w:tmpl w:val="21168C5E"/>
    <w:styleLink w:val="WWNum2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23F22A97"/>
    <w:multiLevelType w:val="multilevel"/>
    <w:tmpl w:val="2A0A49A4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A8D2FA9"/>
    <w:multiLevelType w:val="multilevel"/>
    <w:tmpl w:val="4BE85332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AD60216"/>
    <w:multiLevelType w:val="multilevel"/>
    <w:tmpl w:val="49B40140"/>
    <w:styleLink w:val="WWNum2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2D7C34D4"/>
    <w:multiLevelType w:val="multilevel"/>
    <w:tmpl w:val="C52246D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7903D6"/>
    <w:multiLevelType w:val="multilevel"/>
    <w:tmpl w:val="ABB824DE"/>
    <w:styleLink w:val="WWNum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50E0960"/>
    <w:multiLevelType w:val="multilevel"/>
    <w:tmpl w:val="BEE4AFA6"/>
    <w:styleLink w:val="WWNum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35F53759"/>
    <w:multiLevelType w:val="multilevel"/>
    <w:tmpl w:val="1DE2AD5A"/>
    <w:styleLink w:val="WWNum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37DF28BB"/>
    <w:multiLevelType w:val="multilevel"/>
    <w:tmpl w:val="7B7602FA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84C0567"/>
    <w:multiLevelType w:val="multilevel"/>
    <w:tmpl w:val="D0B4415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442CD2"/>
    <w:multiLevelType w:val="multilevel"/>
    <w:tmpl w:val="6376078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4F7AEC"/>
    <w:multiLevelType w:val="multilevel"/>
    <w:tmpl w:val="E154D464"/>
    <w:styleLink w:val="WW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9" w15:restartNumberingAfterBreak="0">
    <w:nsid w:val="457E453E"/>
    <w:multiLevelType w:val="multilevel"/>
    <w:tmpl w:val="5E067C0E"/>
    <w:styleLink w:val="WWNum3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 w15:restartNumberingAfterBreak="0">
    <w:nsid w:val="45DE139E"/>
    <w:multiLevelType w:val="multilevel"/>
    <w:tmpl w:val="A84E47C2"/>
    <w:styleLink w:val="WWNum35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1" w15:restartNumberingAfterBreak="0">
    <w:nsid w:val="4CFB0A4E"/>
    <w:multiLevelType w:val="multilevel"/>
    <w:tmpl w:val="E474F5C6"/>
    <w:styleLink w:val="WWNum27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3221C8"/>
    <w:multiLevelType w:val="multilevel"/>
    <w:tmpl w:val="3E06CF24"/>
    <w:styleLink w:val="WWNum1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3" w15:restartNumberingAfterBreak="0">
    <w:nsid w:val="4ED57968"/>
    <w:multiLevelType w:val="multilevel"/>
    <w:tmpl w:val="A7C24892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6973698"/>
    <w:multiLevelType w:val="multilevel"/>
    <w:tmpl w:val="32344C2A"/>
    <w:styleLink w:val="WWNum19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578B303E"/>
    <w:multiLevelType w:val="multilevel"/>
    <w:tmpl w:val="E48C58B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EED7827"/>
    <w:multiLevelType w:val="multilevel"/>
    <w:tmpl w:val="75B65EE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FE233B8"/>
    <w:multiLevelType w:val="multilevel"/>
    <w:tmpl w:val="BDA62E1A"/>
    <w:styleLink w:val="WWNum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3190738"/>
    <w:multiLevelType w:val="multilevel"/>
    <w:tmpl w:val="2F0A16B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5BC1902"/>
    <w:multiLevelType w:val="multilevel"/>
    <w:tmpl w:val="25244C46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675C7CFB"/>
    <w:multiLevelType w:val="multilevel"/>
    <w:tmpl w:val="04546F1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892654A"/>
    <w:multiLevelType w:val="multilevel"/>
    <w:tmpl w:val="1E9830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B5D1528"/>
    <w:multiLevelType w:val="multilevel"/>
    <w:tmpl w:val="C56411B4"/>
    <w:styleLink w:val="WWNum3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72A72EB6"/>
    <w:multiLevelType w:val="multilevel"/>
    <w:tmpl w:val="93A6CDD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724776E"/>
    <w:multiLevelType w:val="multilevel"/>
    <w:tmpl w:val="132E523A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F48506C"/>
    <w:multiLevelType w:val="multilevel"/>
    <w:tmpl w:val="1F32099C"/>
    <w:styleLink w:val="WWNum29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5"/>
  </w:num>
  <w:num w:numId="5">
    <w:abstractNumId w:val="33"/>
  </w:num>
  <w:num w:numId="6">
    <w:abstractNumId w:val="11"/>
  </w:num>
  <w:num w:numId="7">
    <w:abstractNumId w:val="2"/>
  </w:num>
  <w:num w:numId="8">
    <w:abstractNumId w:val="25"/>
  </w:num>
  <w:num w:numId="9">
    <w:abstractNumId w:val="34"/>
  </w:num>
  <w:num w:numId="10">
    <w:abstractNumId w:val="29"/>
  </w:num>
  <w:num w:numId="11">
    <w:abstractNumId w:val="18"/>
  </w:num>
  <w:num w:numId="12">
    <w:abstractNumId w:val="22"/>
  </w:num>
  <w:num w:numId="13">
    <w:abstractNumId w:val="9"/>
  </w:num>
  <w:num w:numId="14">
    <w:abstractNumId w:val="6"/>
  </w:num>
  <w:num w:numId="15">
    <w:abstractNumId w:val="26"/>
  </w:num>
  <w:num w:numId="16">
    <w:abstractNumId w:val="12"/>
  </w:num>
  <w:num w:numId="17">
    <w:abstractNumId w:val="27"/>
  </w:num>
  <w:num w:numId="18">
    <w:abstractNumId w:val="3"/>
  </w:num>
  <w:num w:numId="19">
    <w:abstractNumId w:val="24"/>
  </w:num>
  <w:num w:numId="20">
    <w:abstractNumId w:val="7"/>
  </w:num>
  <w:num w:numId="21">
    <w:abstractNumId w:val="23"/>
  </w:num>
  <w:num w:numId="22">
    <w:abstractNumId w:val="10"/>
  </w:num>
  <w:num w:numId="23">
    <w:abstractNumId w:val="16"/>
  </w:num>
  <w:num w:numId="24">
    <w:abstractNumId w:val="8"/>
  </w:num>
  <w:num w:numId="25">
    <w:abstractNumId w:val="15"/>
  </w:num>
  <w:num w:numId="26">
    <w:abstractNumId w:val="17"/>
  </w:num>
  <w:num w:numId="27">
    <w:abstractNumId w:val="21"/>
  </w:num>
  <w:num w:numId="28">
    <w:abstractNumId w:val="13"/>
  </w:num>
  <w:num w:numId="29">
    <w:abstractNumId w:val="35"/>
  </w:num>
  <w:num w:numId="30">
    <w:abstractNumId w:val="4"/>
  </w:num>
  <w:num w:numId="31">
    <w:abstractNumId w:val="0"/>
  </w:num>
  <w:num w:numId="32">
    <w:abstractNumId w:val="1"/>
  </w:num>
  <w:num w:numId="33">
    <w:abstractNumId w:val="32"/>
  </w:num>
  <w:num w:numId="34">
    <w:abstractNumId w:val="19"/>
  </w:num>
  <w:num w:numId="35">
    <w:abstractNumId w:val="20"/>
  </w:num>
  <w:num w:numId="36">
    <w:abstractNumId w:val="14"/>
  </w:num>
  <w:num w:numId="37">
    <w:abstractNumId w:val="31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5"/>
    <w:lvlOverride w:ilvl="0"/>
  </w:num>
  <w:num w:numId="41">
    <w:abstractNumId w:val="33"/>
    <w:lvlOverride w:ilvl="0">
      <w:startOverride w:val="1"/>
    </w:lvlOverride>
  </w:num>
  <w:num w:numId="42">
    <w:abstractNumId w:val="11"/>
    <w:lvlOverride w:ilvl="0"/>
  </w:num>
  <w:num w:numId="43">
    <w:abstractNumId w:val="25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22"/>
    <w:lvlOverride w:ilvl="0"/>
  </w:num>
  <w:num w:numId="46">
    <w:abstractNumId w:val="9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4"/>
    <w:lvlOverride w:ilvl="0"/>
  </w:num>
  <w:num w:numId="49">
    <w:abstractNumId w:val="19"/>
    <w:lvlOverride w:ilvl="0"/>
  </w:num>
  <w:num w:numId="50">
    <w:abstractNumId w:val="0"/>
    <w:lvlOverride w:ilvl="0"/>
  </w:num>
  <w:num w:numId="51">
    <w:abstractNumId w:val="7"/>
    <w:lvlOverride w:ilvl="0"/>
  </w:num>
  <w:num w:numId="52">
    <w:abstractNumId w:val="23"/>
    <w:lvlOverride w:ilvl="0"/>
  </w:num>
  <w:num w:numId="53">
    <w:abstractNumId w:val="10"/>
    <w:lvlOverride w:ilvl="0"/>
  </w:num>
  <w:num w:numId="54">
    <w:abstractNumId w:val="21"/>
    <w:lvlOverride w:ilvl="0">
      <w:startOverride w:val="2"/>
    </w:lvlOverride>
  </w:num>
  <w:num w:numId="55">
    <w:abstractNumId w:val="13"/>
    <w:lvlOverride w:ilvl="0">
      <w:startOverride w:val="1"/>
    </w:lvlOverride>
  </w:num>
  <w:num w:numId="56">
    <w:abstractNumId w:val="35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4092"/>
    <w:rsid w:val="00CB4092"/>
    <w:rsid w:val="00E844D6"/>
    <w:rsid w:val="00F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A54FB-6A8D-4BAE-9DEF-0C29E24A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Wolska</dc:creator>
  <cp:lastModifiedBy>Urząd Pracy Oborniki</cp:lastModifiedBy>
  <cp:revision>2</cp:revision>
  <cp:lastPrinted>2017-03-10T06:54:00Z</cp:lastPrinted>
  <dcterms:created xsi:type="dcterms:W3CDTF">2018-09-03T12:17:00Z</dcterms:created>
  <dcterms:modified xsi:type="dcterms:W3CDTF">2018-09-03T12:17:00Z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